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4E39" w14:textId="51D75D13" w:rsidR="007F1E4A" w:rsidRPr="007A44F6" w:rsidRDefault="00244CD9" w:rsidP="007A44F6">
      <w:pPr>
        <w:jc w:val="center"/>
        <w:rPr>
          <w:rFonts w:ascii="Quicksand" w:hAnsi="Quicksand" w:cstheme="minorHAnsi"/>
          <w:b/>
          <w:bCs/>
          <w:color w:val="E41F5F"/>
          <w:sz w:val="32"/>
          <w:szCs w:val="32"/>
        </w:rPr>
      </w:pPr>
      <w:r w:rsidRPr="007A44F6">
        <w:rPr>
          <w:rFonts w:ascii="Quicksand" w:hAnsi="Quicksand" w:cstheme="minorHAnsi"/>
          <w:b/>
          <w:bCs/>
          <w:color w:val="E41F5F"/>
          <w:sz w:val="32"/>
          <w:szCs w:val="32"/>
        </w:rPr>
        <w:t>Strategic Portfolio Management Office</w:t>
      </w:r>
    </w:p>
    <w:p w14:paraId="4FBC74E1" w14:textId="0F019BDE" w:rsidR="007F1E4A" w:rsidRPr="007A44F6" w:rsidRDefault="00244CD9" w:rsidP="007A44F6">
      <w:pPr>
        <w:jc w:val="center"/>
        <w:rPr>
          <w:rFonts w:ascii="Quicksand" w:hAnsi="Quicksand" w:cstheme="minorHAnsi"/>
          <w:b/>
          <w:bCs/>
          <w:color w:val="E41F5F"/>
          <w:sz w:val="32"/>
          <w:szCs w:val="32"/>
        </w:rPr>
      </w:pPr>
      <w:r w:rsidRPr="007A44F6">
        <w:rPr>
          <w:rFonts w:ascii="Quicksand" w:hAnsi="Quicksand" w:cstheme="minorHAnsi"/>
          <w:b/>
          <w:bCs/>
          <w:color w:val="E41F5F"/>
          <w:sz w:val="32"/>
          <w:szCs w:val="32"/>
        </w:rPr>
        <w:t>Benefits Management Checklist</w:t>
      </w:r>
    </w:p>
    <w:p w14:paraId="4C7F3E9E" w14:textId="77777777" w:rsidR="00520028" w:rsidRDefault="00520028" w:rsidP="007A44F6">
      <w:pPr>
        <w:jc w:val="center"/>
        <w:rPr>
          <w:rFonts w:ascii="Quicksand" w:hAnsi="Quicksand" w:cstheme="minorHAnsi"/>
          <w:i/>
          <w:iCs/>
          <w:color w:val="0D0D0D" w:themeColor="text1" w:themeTint="F2"/>
          <w:sz w:val="24"/>
          <w:szCs w:val="24"/>
        </w:rPr>
      </w:pPr>
    </w:p>
    <w:p w14:paraId="754A70FC" w14:textId="715C7310" w:rsidR="004B21DE" w:rsidRDefault="00721CBF" w:rsidP="007A44F6">
      <w:pPr>
        <w:jc w:val="center"/>
        <w:rPr>
          <w:rFonts w:ascii="Quicksand" w:hAnsi="Quicksand" w:cstheme="minorHAnsi"/>
          <w:i/>
          <w:iCs/>
          <w:color w:val="0D0D0D" w:themeColor="text1" w:themeTint="F2"/>
          <w:sz w:val="24"/>
          <w:szCs w:val="24"/>
        </w:rPr>
      </w:pPr>
      <w:r w:rsidRPr="007A44F6">
        <w:rPr>
          <w:rFonts w:ascii="Quicksand" w:hAnsi="Quicksand" w:cstheme="minorHAnsi"/>
          <w:i/>
          <w:iCs/>
          <w:color w:val="0D0D0D" w:themeColor="text1" w:themeTint="F2"/>
          <w:sz w:val="24"/>
          <w:szCs w:val="24"/>
        </w:rPr>
        <w:t xml:space="preserve">Please use this checklist to ensure benefits are effectively planned, </w:t>
      </w:r>
      <w:r w:rsidR="00C60B65" w:rsidRPr="007A44F6">
        <w:rPr>
          <w:rFonts w:ascii="Quicksand" w:hAnsi="Quicksand" w:cstheme="minorHAnsi"/>
          <w:i/>
          <w:iCs/>
          <w:color w:val="0D0D0D" w:themeColor="text1" w:themeTint="F2"/>
          <w:sz w:val="24"/>
          <w:szCs w:val="24"/>
        </w:rPr>
        <w:t>monitored</w:t>
      </w:r>
      <w:r w:rsidRPr="007A44F6">
        <w:rPr>
          <w:rFonts w:ascii="Quicksand" w:hAnsi="Quicksand" w:cstheme="minorHAnsi"/>
          <w:i/>
          <w:iCs/>
          <w:color w:val="0D0D0D" w:themeColor="text1" w:themeTint="F2"/>
          <w:sz w:val="24"/>
          <w:szCs w:val="24"/>
        </w:rPr>
        <w:t xml:space="preserve"> and realised </w:t>
      </w:r>
      <w:r w:rsidR="001E2D42" w:rsidRPr="007A44F6">
        <w:rPr>
          <w:rFonts w:ascii="Quicksand" w:hAnsi="Quicksand" w:cstheme="minorHAnsi"/>
          <w:i/>
          <w:iCs/>
          <w:color w:val="0D0D0D" w:themeColor="text1" w:themeTint="F2"/>
          <w:sz w:val="24"/>
          <w:szCs w:val="24"/>
        </w:rPr>
        <w:t>throughout</w:t>
      </w:r>
      <w:r w:rsidRPr="007A44F6">
        <w:rPr>
          <w:rFonts w:ascii="Quicksand" w:hAnsi="Quicksand" w:cstheme="minorHAnsi"/>
          <w:i/>
          <w:iCs/>
          <w:color w:val="0D0D0D" w:themeColor="text1" w:themeTint="F2"/>
          <w:sz w:val="24"/>
          <w:szCs w:val="24"/>
        </w:rPr>
        <w:t xml:space="preserve"> the lifecycle of the project.</w:t>
      </w:r>
    </w:p>
    <w:p w14:paraId="293F0AB8" w14:textId="77777777" w:rsidR="00520028" w:rsidRPr="007A44F6" w:rsidRDefault="00520028" w:rsidP="007A44F6">
      <w:pPr>
        <w:jc w:val="center"/>
        <w:rPr>
          <w:rFonts w:ascii="Quicksand" w:hAnsi="Quicksand" w:cstheme="minorHAnsi"/>
          <w:i/>
          <w:iCs/>
          <w:color w:val="0D0D0D" w:themeColor="text1" w:themeTint="F2"/>
          <w:sz w:val="24"/>
          <w:szCs w:val="24"/>
        </w:rPr>
      </w:pPr>
    </w:p>
    <w:tbl>
      <w:tblPr>
        <w:tblStyle w:val="TableGrid"/>
        <w:tblW w:w="5896" w:type="pct"/>
        <w:tblInd w:w="-856" w:type="dxa"/>
        <w:tblLook w:val="04A0" w:firstRow="1" w:lastRow="0" w:firstColumn="1" w:lastColumn="0" w:noHBand="0" w:noVBand="1"/>
      </w:tblPr>
      <w:tblGrid>
        <w:gridCol w:w="580"/>
        <w:gridCol w:w="9401"/>
        <w:gridCol w:w="651"/>
      </w:tblGrid>
      <w:tr w:rsidR="00272C4A" w:rsidRPr="00814108" w14:paraId="34EF374A" w14:textId="77777777" w:rsidTr="00047E54">
        <w:trPr>
          <w:trHeight w:val="414"/>
        </w:trPr>
        <w:tc>
          <w:tcPr>
            <w:tcW w:w="273" w:type="pct"/>
            <w:shd w:val="clear" w:color="auto" w:fill="E41F5F"/>
          </w:tcPr>
          <w:p w14:paraId="55063A9C" w14:textId="77777777" w:rsidR="004A7440" w:rsidRPr="001E2D42" w:rsidRDefault="004A7440" w:rsidP="00814108">
            <w:pPr>
              <w:rPr>
                <w:rFonts w:ascii="Quicksand" w:hAnsi="Quicksan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5022CA45" w14:textId="720F6E45" w:rsidR="004A7440" w:rsidRPr="009B2DE5" w:rsidRDefault="004A7440" w:rsidP="00BC6298">
            <w:pPr>
              <w:rPr>
                <w:rFonts w:ascii="Quicksand" w:hAnsi="Quicksand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Benefits Identification</w:t>
            </w:r>
          </w:p>
        </w:tc>
        <w:tc>
          <w:tcPr>
            <w:tcW w:w="306" w:type="pct"/>
            <w:shd w:val="clear" w:color="auto" w:fill="E41F5F"/>
          </w:tcPr>
          <w:p w14:paraId="61B697ED" w14:textId="6D3ABC7C" w:rsidR="004A7440" w:rsidRPr="001E2D42" w:rsidRDefault="004A7440" w:rsidP="00814108">
            <w:pPr>
              <w:rPr>
                <w:rFonts w:ascii="Quicksand" w:hAnsi="Quicksand" w:cstheme="minorHAnsi"/>
                <w:color w:val="FFFFFF" w:themeColor="background1"/>
                <w:sz w:val="24"/>
                <w:szCs w:val="24"/>
              </w:rPr>
            </w:pPr>
            <w:r w:rsidRPr="001E2D42">
              <w:rPr>
                <w:rFonts w:ascii="Quicksand" w:hAnsi="Quicksand" w:cstheme="minorHAnsi"/>
                <w:color w:val="FFFFFF" w:themeColor="background1"/>
                <w:sz w:val="24"/>
                <w:szCs w:val="24"/>
              </w:rPr>
              <w:t>Y/N</w:t>
            </w:r>
          </w:p>
        </w:tc>
      </w:tr>
      <w:tr w:rsidR="00015AF0" w:rsidRPr="00814108" w14:paraId="2895F3D4" w14:textId="77777777" w:rsidTr="00047E54">
        <w:trPr>
          <w:cantSplit/>
          <w:trHeight w:val="20"/>
        </w:trPr>
        <w:tc>
          <w:tcPr>
            <w:tcW w:w="2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DC3A6E6" w14:textId="5F23E05C" w:rsidR="008712B2" w:rsidRPr="00E64191" w:rsidRDefault="008712B2" w:rsidP="007B264B">
            <w:pPr>
              <w:ind w:left="113" w:right="113"/>
              <w:jc w:val="center"/>
              <w:rPr>
                <w:rFonts w:ascii="Quicksand" w:hAnsi="Quicksand"/>
                <w:b/>
                <w:bCs/>
                <w:sz w:val="26"/>
                <w:szCs w:val="26"/>
              </w:rPr>
            </w:pPr>
            <w:r w:rsidRPr="00E64191">
              <w:rPr>
                <w:rFonts w:ascii="Quicksand" w:hAnsi="Quicksand"/>
                <w:b/>
                <w:bCs/>
                <w:color w:val="FFFFFF" w:themeColor="background1"/>
                <w:sz w:val="26"/>
                <w:szCs w:val="26"/>
              </w:rPr>
              <w:t>DEFINE</w:t>
            </w:r>
          </w:p>
        </w:tc>
        <w:tc>
          <w:tcPr>
            <w:tcW w:w="4421" w:type="pct"/>
            <w:vAlign w:val="center"/>
          </w:tcPr>
          <w:p w14:paraId="5828E3B4" w14:textId="459B45A2" w:rsidR="008712B2" w:rsidRPr="007B264B" w:rsidRDefault="008712B2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 xml:space="preserve">Have all potential benefits </w:t>
            </w:r>
            <w:r w:rsidR="00560A3E">
              <w:rPr>
                <w:rFonts w:ascii="Quicksand" w:hAnsi="Quicksand"/>
                <w:sz w:val="20"/>
                <w:szCs w:val="20"/>
              </w:rPr>
              <w:t xml:space="preserve">and disbenefits </w:t>
            </w:r>
            <w:r w:rsidRPr="007B264B">
              <w:rPr>
                <w:rFonts w:ascii="Quicksand" w:hAnsi="Quicksand"/>
                <w:sz w:val="20"/>
                <w:szCs w:val="20"/>
              </w:rPr>
              <w:t>been identified and documented</w:t>
            </w:r>
            <w:r w:rsidR="00560A3E">
              <w:rPr>
                <w:rFonts w:ascii="Quicksand" w:hAnsi="Quicksand"/>
                <w:sz w:val="20"/>
                <w:szCs w:val="20"/>
              </w:rPr>
              <w:t xml:space="preserve"> on the Benefit Log or Celoxis</w:t>
            </w:r>
            <w:r w:rsidRPr="007B264B">
              <w:rPr>
                <w:rFonts w:ascii="Quicksand" w:hAnsi="Quicksand"/>
                <w:sz w:val="20"/>
                <w:szCs w:val="20"/>
              </w:rPr>
              <w:t xml:space="preserve">, including those detailed in the Project Proposal, Project Initiation Document, Business Case etc? </w:t>
            </w:r>
          </w:p>
        </w:tc>
        <w:tc>
          <w:tcPr>
            <w:tcW w:w="306" w:type="pct"/>
            <w:vAlign w:val="center"/>
          </w:tcPr>
          <w:p w14:paraId="33B457B8" w14:textId="77777777" w:rsidR="008712B2" w:rsidRPr="00814108" w:rsidRDefault="008712B2" w:rsidP="007A44F6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765A1448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3EAFD26B" w14:textId="77777777" w:rsidR="008712B2" w:rsidRPr="00814108" w:rsidRDefault="008712B2" w:rsidP="007A44F6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1BB7D885" w14:textId="3FF5F752" w:rsidR="008712B2" w:rsidRPr="007B264B" w:rsidRDefault="008712B2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 xml:space="preserve">Are the benefits aligned </w:t>
            </w:r>
            <w:r w:rsidR="0049646B" w:rsidRPr="00E00EBC">
              <w:rPr>
                <w:rFonts w:ascii="Quicksand" w:hAnsi="Quicksand"/>
                <w:sz w:val="20"/>
                <w:szCs w:val="20"/>
              </w:rPr>
              <w:t>to</w:t>
            </w:r>
            <w:r w:rsidR="0049646B">
              <w:rPr>
                <w:rFonts w:ascii="Quicksand" w:hAnsi="Quicksand"/>
                <w:color w:val="FF0000"/>
                <w:sz w:val="20"/>
                <w:szCs w:val="20"/>
              </w:rPr>
              <w:t xml:space="preserve"> </w:t>
            </w:r>
            <w:r w:rsidRPr="007B264B">
              <w:rPr>
                <w:rFonts w:ascii="Quicksand" w:hAnsi="Quicksand"/>
                <w:sz w:val="20"/>
                <w:szCs w:val="20"/>
              </w:rPr>
              <w:t>the strategic objectives of the organisation?</w:t>
            </w:r>
          </w:p>
        </w:tc>
        <w:tc>
          <w:tcPr>
            <w:tcW w:w="306" w:type="pct"/>
            <w:vAlign w:val="center"/>
          </w:tcPr>
          <w:p w14:paraId="76FA2B3F" w14:textId="77777777" w:rsidR="008712B2" w:rsidRPr="00814108" w:rsidRDefault="008712B2" w:rsidP="007A44F6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606EBE01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0DF49CBE" w14:textId="77777777" w:rsidR="008712B2" w:rsidRDefault="008712B2" w:rsidP="007A44F6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20123FDA" w14:textId="0D22F76A" w:rsidR="008712B2" w:rsidRPr="007B264B" w:rsidRDefault="008712B2" w:rsidP="00BC6298">
            <w:pPr>
              <w:rPr>
                <w:rFonts w:ascii="Quicksand" w:hAnsi="Quicksand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Have stakeholders had the opportunity to identify, shape and provide input for the</w:t>
            </w:r>
            <w:r w:rsidR="000E0295">
              <w:rPr>
                <w:rFonts w:ascii="Quicksand" w:hAnsi="Quicksand"/>
                <w:sz w:val="20"/>
                <w:szCs w:val="20"/>
              </w:rPr>
              <w:t xml:space="preserve"> </w:t>
            </w:r>
            <w:r w:rsidR="00DD2E66" w:rsidRPr="00E00EBC">
              <w:rPr>
                <w:rFonts w:ascii="Quicksand" w:hAnsi="Quicksand"/>
                <w:sz w:val="20"/>
                <w:szCs w:val="20"/>
              </w:rPr>
              <w:t>project</w:t>
            </w:r>
            <w:r w:rsidRPr="007B264B">
              <w:rPr>
                <w:rFonts w:ascii="Quicksand" w:hAnsi="Quicksand"/>
                <w:sz w:val="20"/>
                <w:szCs w:val="20"/>
              </w:rPr>
              <w:t xml:space="preserve"> benefits?</w:t>
            </w:r>
          </w:p>
        </w:tc>
        <w:tc>
          <w:tcPr>
            <w:tcW w:w="306" w:type="pct"/>
            <w:vAlign w:val="center"/>
          </w:tcPr>
          <w:p w14:paraId="77284F15" w14:textId="77777777" w:rsidR="008712B2" w:rsidRPr="00814108" w:rsidRDefault="008712B2" w:rsidP="007A44F6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0071593F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03823CED" w14:textId="77777777" w:rsidR="008712B2" w:rsidRDefault="008712B2" w:rsidP="00751D87">
            <w:pPr>
              <w:ind w:left="1440" w:hanging="1440"/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78C90CDB" w14:textId="5B199ED5" w:rsidR="008712B2" w:rsidRPr="007B264B" w:rsidRDefault="008712B2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 xml:space="preserve">Are the benefits documented as </w:t>
            </w:r>
            <w:r w:rsidRPr="007B264B">
              <w:rPr>
                <w:rFonts w:ascii="Quicksand" w:hAnsi="Quicksand"/>
                <w:b/>
                <w:bCs/>
                <w:color w:val="E41F5F"/>
                <w:sz w:val="20"/>
                <w:szCs w:val="20"/>
              </w:rPr>
              <w:t>S</w:t>
            </w:r>
            <w:r w:rsidRPr="007B264B">
              <w:rPr>
                <w:rFonts w:ascii="Quicksand" w:hAnsi="Quicksand"/>
                <w:sz w:val="20"/>
                <w:szCs w:val="20"/>
              </w:rPr>
              <w:t xml:space="preserve">pecific, </w:t>
            </w:r>
            <w:r w:rsidRPr="007B264B">
              <w:rPr>
                <w:rFonts w:ascii="Quicksand" w:hAnsi="Quicksand"/>
                <w:b/>
                <w:bCs/>
                <w:color w:val="E41F5F"/>
                <w:sz w:val="20"/>
                <w:szCs w:val="20"/>
              </w:rPr>
              <w:t>M</w:t>
            </w:r>
            <w:r w:rsidRPr="007B264B">
              <w:rPr>
                <w:rFonts w:ascii="Quicksand" w:hAnsi="Quicksand"/>
                <w:sz w:val="20"/>
                <w:szCs w:val="20"/>
              </w:rPr>
              <w:t xml:space="preserve">easurable, </w:t>
            </w:r>
            <w:r w:rsidRPr="007B264B">
              <w:rPr>
                <w:rFonts w:ascii="Quicksand" w:hAnsi="Quicksand"/>
                <w:b/>
                <w:bCs/>
                <w:color w:val="E41F5F"/>
                <w:sz w:val="20"/>
                <w:szCs w:val="20"/>
              </w:rPr>
              <w:t>A</w:t>
            </w:r>
            <w:r w:rsidRPr="007B264B">
              <w:rPr>
                <w:rFonts w:ascii="Quicksand" w:hAnsi="Quicksand"/>
                <w:sz w:val="20"/>
                <w:szCs w:val="20"/>
              </w:rPr>
              <w:t xml:space="preserve">chievable, </w:t>
            </w:r>
            <w:r w:rsidRPr="007B264B">
              <w:rPr>
                <w:rFonts w:ascii="Quicksand" w:hAnsi="Quicksand"/>
                <w:b/>
                <w:bCs/>
                <w:color w:val="E41F5F"/>
                <w:sz w:val="20"/>
                <w:szCs w:val="20"/>
              </w:rPr>
              <w:t>R</w:t>
            </w:r>
            <w:r w:rsidRPr="007B264B">
              <w:rPr>
                <w:rFonts w:ascii="Quicksand" w:hAnsi="Quicksand"/>
                <w:sz w:val="20"/>
                <w:szCs w:val="20"/>
              </w:rPr>
              <w:t xml:space="preserve">ealistic and </w:t>
            </w:r>
            <w:r w:rsidRPr="007B264B">
              <w:rPr>
                <w:rFonts w:ascii="Quicksand" w:hAnsi="Quicksand"/>
                <w:b/>
                <w:bCs/>
                <w:color w:val="E41F5F"/>
                <w:sz w:val="20"/>
                <w:szCs w:val="20"/>
              </w:rPr>
              <w:t>T</w:t>
            </w:r>
            <w:r w:rsidRPr="007B264B">
              <w:rPr>
                <w:rFonts w:ascii="Quicksand" w:hAnsi="Quicksand"/>
                <w:sz w:val="20"/>
                <w:szCs w:val="20"/>
              </w:rPr>
              <w:t>imebound?</w:t>
            </w:r>
            <w:r w:rsidR="000E0295">
              <w:rPr>
                <w:rFonts w:ascii="Quicksand" w:hAnsi="Quicksand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Align w:val="center"/>
          </w:tcPr>
          <w:p w14:paraId="53FF33C1" w14:textId="77777777" w:rsidR="008712B2" w:rsidRPr="00814108" w:rsidRDefault="008712B2" w:rsidP="00D14404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C32D34" w:rsidRPr="00814108" w14:paraId="57334D48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2BF40AEE" w14:textId="77777777" w:rsidR="00C32D34" w:rsidRDefault="00C32D34" w:rsidP="00751D87">
            <w:pPr>
              <w:ind w:left="1440" w:hanging="1440"/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4C542447" w14:textId="49BBCB34" w:rsidR="00C32D34" w:rsidRPr="007B264B" w:rsidRDefault="00C32D34" w:rsidP="00BC6298">
            <w:pPr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t xml:space="preserve">Have the benefits been categorised according to cash releasing, </w:t>
            </w:r>
            <w:r w:rsidR="00392451">
              <w:rPr>
                <w:rFonts w:ascii="Quicksand" w:hAnsi="Quicksand"/>
                <w:sz w:val="20"/>
                <w:szCs w:val="20"/>
              </w:rPr>
              <w:t>non-cash</w:t>
            </w:r>
            <w:r>
              <w:rPr>
                <w:rFonts w:ascii="Quicksand" w:hAnsi="Quicksand"/>
                <w:sz w:val="20"/>
                <w:szCs w:val="20"/>
              </w:rPr>
              <w:t xml:space="preserve">-releasing, </w:t>
            </w:r>
            <w:r w:rsidR="00047E54">
              <w:rPr>
                <w:rFonts w:ascii="Quicksand" w:hAnsi="Quicksand"/>
                <w:sz w:val="20"/>
                <w:szCs w:val="20"/>
              </w:rPr>
              <w:t xml:space="preserve">societal and </w:t>
            </w:r>
            <w:r w:rsidR="00392451">
              <w:rPr>
                <w:rFonts w:ascii="Quicksand" w:hAnsi="Quicksand"/>
                <w:sz w:val="20"/>
                <w:szCs w:val="20"/>
              </w:rPr>
              <w:t>quantitative</w:t>
            </w:r>
            <w:r w:rsidR="00047E54">
              <w:rPr>
                <w:rFonts w:ascii="Quicksand" w:hAnsi="Quicksand"/>
                <w:sz w:val="20"/>
                <w:szCs w:val="20"/>
              </w:rPr>
              <w:t>?</w:t>
            </w:r>
          </w:p>
        </w:tc>
        <w:tc>
          <w:tcPr>
            <w:tcW w:w="306" w:type="pct"/>
            <w:vAlign w:val="center"/>
          </w:tcPr>
          <w:p w14:paraId="53008D23" w14:textId="77777777" w:rsidR="00C32D34" w:rsidRPr="00814108" w:rsidRDefault="00C32D34" w:rsidP="00D14404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6A7CA421" w14:textId="77777777" w:rsidTr="00047E54">
        <w:trPr>
          <w:cantSplit/>
          <w:trHeight w:val="233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2D80C0FA" w14:textId="77777777" w:rsidR="008712B2" w:rsidRPr="00C63BE4" w:rsidRDefault="008712B2" w:rsidP="00D14404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1334B63A" w14:textId="584D6DF9" w:rsidR="008712B2" w:rsidRPr="009B2DE5" w:rsidRDefault="008712B2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Baseline Establishment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683F967A" w14:textId="77777777" w:rsidR="008712B2" w:rsidRPr="00814108" w:rsidRDefault="008712B2" w:rsidP="00D14404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3A643101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770D3F61" w14:textId="77777777" w:rsidR="008712B2" w:rsidRPr="00814108" w:rsidRDefault="008712B2" w:rsidP="00D14404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6453FF25" w14:textId="73AAB5CC" w:rsidR="008712B2" w:rsidRPr="007B264B" w:rsidRDefault="008712B2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Has a baseline been established for each identified benefit?</w:t>
            </w:r>
          </w:p>
        </w:tc>
        <w:tc>
          <w:tcPr>
            <w:tcW w:w="306" w:type="pct"/>
            <w:vAlign w:val="center"/>
          </w:tcPr>
          <w:p w14:paraId="057025BB" w14:textId="77777777" w:rsidR="008712B2" w:rsidRPr="00814108" w:rsidRDefault="008712B2" w:rsidP="00D14404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5AC153FA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4F2D74F3" w14:textId="77777777" w:rsidR="008712B2" w:rsidRPr="00814108" w:rsidRDefault="008712B2" w:rsidP="00D14404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3E0AA97F" w14:textId="7E744FFC" w:rsidR="008712B2" w:rsidRPr="007B264B" w:rsidRDefault="008712B2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Are the baseline metrics reliable and accurately represent the starting point?</w:t>
            </w:r>
          </w:p>
        </w:tc>
        <w:tc>
          <w:tcPr>
            <w:tcW w:w="306" w:type="pct"/>
            <w:vAlign w:val="center"/>
          </w:tcPr>
          <w:p w14:paraId="3A1535E5" w14:textId="77777777" w:rsidR="008712B2" w:rsidRPr="00814108" w:rsidRDefault="008712B2" w:rsidP="00D14404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745D74B7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E41F5F"/>
          </w:tcPr>
          <w:p w14:paraId="651A7340" w14:textId="77777777" w:rsidR="008712B2" w:rsidRPr="00C63BE4" w:rsidRDefault="008712B2" w:rsidP="008712B2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42C45DEE" w14:textId="354AD4ED" w:rsidR="008712B2" w:rsidRPr="009B2DE5" w:rsidRDefault="008712B2" w:rsidP="00BC6298">
            <w:pPr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Responsibility Assignment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02543AB9" w14:textId="77777777" w:rsidR="008712B2" w:rsidRPr="00814108" w:rsidRDefault="008712B2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4A93F385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auto"/>
          </w:tcPr>
          <w:p w14:paraId="024931EA" w14:textId="77777777" w:rsidR="008712B2" w:rsidRPr="00C63BE4" w:rsidRDefault="008712B2" w:rsidP="008712B2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auto"/>
            <w:vAlign w:val="center"/>
          </w:tcPr>
          <w:p w14:paraId="4D0C98D3" w14:textId="12D75BA5" w:rsidR="008712B2" w:rsidRPr="007B264B" w:rsidRDefault="008712B2" w:rsidP="00BC6298">
            <w:pPr>
              <w:rPr>
                <w:rFonts w:ascii="Quicksand" w:hAnsi="Quicksand"/>
                <w:color w:val="FFFFFF" w:themeColor="background1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Have Benefits Owners been assigned for each benefit?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74FC70B" w14:textId="77777777" w:rsidR="008712B2" w:rsidRPr="00814108" w:rsidRDefault="008712B2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7DCA761E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auto"/>
          </w:tcPr>
          <w:p w14:paraId="707389DB" w14:textId="77777777" w:rsidR="008712B2" w:rsidRPr="00C63BE4" w:rsidRDefault="008712B2" w:rsidP="008712B2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auto"/>
            <w:vAlign w:val="center"/>
          </w:tcPr>
          <w:p w14:paraId="1B7C8155" w14:textId="6AE390B8" w:rsidR="008712B2" w:rsidRPr="007B264B" w:rsidRDefault="008712B2" w:rsidP="00BC6298">
            <w:pPr>
              <w:rPr>
                <w:rFonts w:ascii="Quicksand" w:hAnsi="Quicksand"/>
                <w:color w:val="FFFFFF" w:themeColor="background1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Are Benefit Owners aware of their role and accountability in achieving the benefits?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27A6D94" w14:textId="77777777" w:rsidR="008712B2" w:rsidRPr="00814108" w:rsidRDefault="008712B2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272C4A" w:rsidRPr="00814108" w14:paraId="1AF8F373" w14:textId="77777777" w:rsidTr="00047E54">
        <w:trPr>
          <w:cantSplit/>
          <w:trHeight w:val="20"/>
        </w:trPr>
        <w:tc>
          <w:tcPr>
            <w:tcW w:w="273" w:type="pct"/>
            <w:shd w:val="clear" w:color="auto" w:fill="E41F5F"/>
          </w:tcPr>
          <w:p w14:paraId="2B71A0CC" w14:textId="77777777" w:rsidR="008712B2" w:rsidRPr="00C63BE4" w:rsidRDefault="008712B2" w:rsidP="008712B2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004206AC" w14:textId="6635725F" w:rsidR="008712B2" w:rsidRPr="009B2DE5" w:rsidRDefault="008712B2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Measurement Plan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0006ABC9" w14:textId="77777777" w:rsidR="008712B2" w:rsidRPr="00814108" w:rsidRDefault="008712B2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7B4B454E" w14:textId="77777777" w:rsidTr="00047E54">
        <w:trPr>
          <w:cantSplit/>
          <w:trHeight w:val="20"/>
        </w:trPr>
        <w:tc>
          <w:tcPr>
            <w:tcW w:w="2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0EE94F4" w14:textId="349D360B" w:rsidR="00C6515F" w:rsidRPr="00E64191" w:rsidRDefault="00C6515F" w:rsidP="007B264B">
            <w:pPr>
              <w:ind w:left="113" w:right="113"/>
              <w:jc w:val="center"/>
              <w:rPr>
                <w:rFonts w:ascii="Quicksand" w:hAnsi="Quicksand"/>
                <w:sz w:val="26"/>
                <w:szCs w:val="26"/>
              </w:rPr>
            </w:pPr>
            <w:r w:rsidRPr="00E64191">
              <w:rPr>
                <w:rFonts w:ascii="Quicksand" w:hAnsi="Quicksand"/>
                <w:b/>
                <w:bCs/>
                <w:color w:val="FFFFFF" w:themeColor="background1"/>
                <w:sz w:val="26"/>
                <w:szCs w:val="26"/>
              </w:rPr>
              <w:t>MONITOR</w:t>
            </w:r>
          </w:p>
        </w:tc>
        <w:tc>
          <w:tcPr>
            <w:tcW w:w="4421" w:type="pct"/>
            <w:vAlign w:val="center"/>
          </w:tcPr>
          <w:p w14:paraId="51BE2CFF" w14:textId="71ECB527" w:rsidR="00C6515F" w:rsidRPr="007B264B" w:rsidRDefault="00C6515F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Have you met with SPMO to agree a clear plan for how each benefit will be measured?</w:t>
            </w:r>
          </w:p>
        </w:tc>
        <w:tc>
          <w:tcPr>
            <w:tcW w:w="306" w:type="pct"/>
            <w:vAlign w:val="center"/>
          </w:tcPr>
          <w:p w14:paraId="07D11625" w14:textId="77777777" w:rsidR="00C6515F" w:rsidRPr="00814108" w:rsidRDefault="00C6515F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08D5943C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3F28DB3A" w14:textId="77777777" w:rsidR="00C6515F" w:rsidRPr="00814108" w:rsidRDefault="00C6515F" w:rsidP="008712B2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3156DAA4" w14:textId="7D5EF6A4" w:rsidR="00C6515F" w:rsidRPr="007B264B" w:rsidRDefault="00C6515F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Are the measurement methods and metrics agreed upon by stakeholders?</w:t>
            </w:r>
          </w:p>
        </w:tc>
        <w:tc>
          <w:tcPr>
            <w:tcW w:w="306" w:type="pct"/>
            <w:vAlign w:val="center"/>
          </w:tcPr>
          <w:p w14:paraId="6C0EA4CF" w14:textId="77777777" w:rsidR="00C6515F" w:rsidRPr="00814108" w:rsidRDefault="00C6515F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5C76438D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42849151" w14:textId="77777777" w:rsidR="00C6515F" w:rsidRPr="00814108" w:rsidRDefault="00C6515F" w:rsidP="008712B2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1F11E868" w14:textId="3288BB42" w:rsidR="00C6515F" w:rsidRPr="007B264B" w:rsidRDefault="00C6515F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Are data collection mechanisms in place to track progress?</w:t>
            </w:r>
          </w:p>
        </w:tc>
        <w:tc>
          <w:tcPr>
            <w:tcW w:w="306" w:type="pct"/>
            <w:vAlign w:val="center"/>
          </w:tcPr>
          <w:p w14:paraId="0D0D90BC" w14:textId="77777777" w:rsidR="00C6515F" w:rsidRPr="00814108" w:rsidRDefault="00C6515F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712F6641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39936D66" w14:textId="77777777" w:rsidR="00C6515F" w:rsidRPr="00C63BE4" w:rsidRDefault="00C6515F" w:rsidP="008712B2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1C58CB26" w14:textId="2B146712" w:rsidR="00C6515F" w:rsidRPr="009B2DE5" w:rsidRDefault="00C6515F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Monitoring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157629D4" w14:textId="77777777" w:rsidR="00C6515F" w:rsidRPr="00814108" w:rsidRDefault="00C6515F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128AEEEA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09683393" w14:textId="77777777" w:rsidR="00C6515F" w:rsidRPr="00814108" w:rsidRDefault="00C6515F" w:rsidP="008712B2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05E206A9" w14:textId="752AE38B" w:rsidR="00C6515F" w:rsidRPr="007B264B" w:rsidRDefault="00C6515F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Is there a system in place to regularly monitor progress towards each benefit?</w:t>
            </w:r>
          </w:p>
        </w:tc>
        <w:tc>
          <w:tcPr>
            <w:tcW w:w="306" w:type="pct"/>
            <w:vAlign w:val="center"/>
          </w:tcPr>
          <w:p w14:paraId="4B262CA1" w14:textId="77777777" w:rsidR="00C6515F" w:rsidRPr="00814108" w:rsidRDefault="00C6515F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3300A4F7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09CC8C4D" w14:textId="77777777" w:rsidR="00C6515F" w:rsidRDefault="00C6515F" w:rsidP="008712B2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740EA750" w14:textId="112D16B3" w:rsidR="00C6515F" w:rsidRPr="007B264B" w:rsidRDefault="00C6515F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Have you met with SPMO to agree how and when progress reports will be generated and reported?</w:t>
            </w:r>
          </w:p>
        </w:tc>
        <w:tc>
          <w:tcPr>
            <w:tcW w:w="306" w:type="pct"/>
            <w:vAlign w:val="center"/>
          </w:tcPr>
          <w:p w14:paraId="7135AB7C" w14:textId="77777777" w:rsidR="00C6515F" w:rsidRPr="00814108" w:rsidRDefault="00C6515F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32055AB6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0393E165" w14:textId="77777777" w:rsidR="00C6515F" w:rsidRDefault="00C6515F" w:rsidP="008712B2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40394160" w14:textId="68042F35" w:rsidR="00C6515F" w:rsidRPr="007B264B" w:rsidRDefault="00C6515F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Is there a plan to ensure any deviations from the expected benefits are promptly addressed?</w:t>
            </w:r>
          </w:p>
        </w:tc>
        <w:tc>
          <w:tcPr>
            <w:tcW w:w="306" w:type="pct"/>
            <w:vAlign w:val="center"/>
          </w:tcPr>
          <w:p w14:paraId="6F8DE7DF" w14:textId="77777777" w:rsidR="00C6515F" w:rsidRPr="00814108" w:rsidRDefault="00C6515F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</w:tbl>
    <w:p w14:paraId="12F31394" w14:textId="77777777" w:rsidR="00520028" w:rsidRDefault="00520028">
      <w:r>
        <w:br w:type="page"/>
      </w:r>
    </w:p>
    <w:tbl>
      <w:tblPr>
        <w:tblStyle w:val="TableGrid"/>
        <w:tblW w:w="5896" w:type="pct"/>
        <w:tblInd w:w="-856" w:type="dxa"/>
        <w:tblLook w:val="04A0" w:firstRow="1" w:lastRow="0" w:firstColumn="1" w:lastColumn="0" w:noHBand="0" w:noVBand="1"/>
      </w:tblPr>
      <w:tblGrid>
        <w:gridCol w:w="580"/>
        <w:gridCol w:w="9401"/>
        <w:gridCol w:w="651"/>
      </w:tblGrid>
      <w:tr w:rsidR="00690769" w:rsidRPr="00814108" w14:paraId="7F1E128D" w14:textId="77777777" w:rsidTr="00047E54">
        <w:trPr>
          <w:cantSplit/>
          <w:trHeight w:val="20"/>
        </w:trPr>
        <w:tc>
          <w:tcPr>
            <w:tcW w:w="273" w:type="pct"/>
            <w:shd w:val="clear" w:color="auto" w:fill="E41F5F"/>
          </w:tcPr>
          <w:p w14:paraId="745B49BC" w14:textId="398A8A94" w:rsidR="00690769" w:rsidRPr="00C63BE4" w:rsidRDefault="00690769" w:rsidP="008712B2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6D2895EC" w14:textId="3F3FE654" w:rsidR="00690769" w:rsidRPr="009B2DE5" w:rsidRDefault="00690769" w:rsidP="00BC6298">
            <w:pPr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Reporting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490C7CD7" w14:textId="77777777" w:rsidR="00690769" w:rsidRPr="00814108" w:rsidRDefault="00690769" w:rsidP="008712B2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36058765" w14:textId="77777777" w:rsidTr="00047E54">
        <w:trPr>
          <w:cantSplit/>
          <w:trHeight w:val="20"/>
        </w:trPr>
        <w:tc>
          <w:tcPr>
            <w:tcW w:w="2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16EAEE3" w14:textId="2FAC6B2F" w:rsidR="00015AF0" w:rsidRPr="00E64191" w:rsidRDefault="00015AF0" w:rsidP="007B264B">
            <w:pPr>
              <w:ind w:left="113" w:right="113"/>
              <w:jc w:val="center"/>
              <w:rPr>
                <w:rFonts w:ascii="Quicksand" w:hAnsi="Quicksand"/>
                <w:b/>
                <w:bCs/>
                <w:color w:val="FFFFFF" w:themeColor="background1"/>
                <w:sz w:val="26"/>
                <w:szCs w:val="26"/>
              </w:rPr>
            </w:pPr>
            <w:r w:rsidRPr="00E64191">
              <w:rPr>
                <w:rFonts w:ascii="Quicksand" w:hAnsi="Quicksand"/>
                <w:b/>
                <w:bCs/>
                <w:color w:val="FFFFFF" w:themeColor="background1"/>
                <w:sz w:val="26"/>
                <w:szCs w:val="26"/>
              </w:rPr>
              <w:t>REPORT &amp; ASSU</w:t>
            </w:r>
            <w:r w:rsidR="00845228" w:rsidRPr="00E64191">
              <w:rPr>
                <w:rFonts w:ascii="Quicksand" w:hAnsi="Quicksand"/>
                <w:b/>
                <w:bCs/>
                <w:color w:val="FFFFFF" w:themeColor="background1"/>
                <w:sz w:val="26"/>
                <w:szCs w:val="26"/>
              </w:rPr>
              <w:t>R</w:t>
            </w:r>
            <w:r w:rsidRPr="00E64191">
              <w:rPr>
                <w:rFonts w:ascii="Quicksand" w:hAnsi="Quicksand"/>
                <w:b/>
                <w:bCs/>
                <w:color w:val="FFFFFF" w:themeColor="background1"/>
                <w:sz w:val="26"/>
                <w:szCs w:val="26"/>
              </w:rPr>
              <w:t>E</w:t>
            </w:r>
          </w:p>
        </w:tc>
        <w:tc>
          <w:tcPr>
            <w:tcW w:w="4421" w:type="pct"/>
            <w:shd w:val="clear" w:color="auto" w:fill="auto"/>
            <w:vAlign w:val="center"/>
          </w:tcPr>
          <w:p w14:paraId="6E38137A" w14:textId="64D5FF7E" w:rsidR="00015AF0" w:rsidRPr="007B264B" w:rsidRDefault="00015AF0" w:rsidP="00BC6298">
            <w:pPr>
              <w:rPr>
                <w:rFonts w:ascii="Quicksand" w:hAnsi="Quicksand"/>
                <w:color w:val="FFFFFF" w:themeColor="background1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Are the achieved benefits validated against the baseline?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850276D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607598E5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18E5D903" w14:textId="77777777" w:rsidR="00015AF0" w:rsidRPr="00C63BE4" w:rsidRDefault="00015AF0" w:rsidP="00015AF0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auto"/>
            <w:vAlign w:val="center"/>
          </w:tcPr>
          <w:p w14:paraId="44C2FE30" w14:textId="22BDCBE3" w:rsidR="00015AF0" w:rsidRPr="007B264B" w:rsidRDefault="00015AF0" w:rsidP="00BC6298">
            <w:pPr>
              <w:rPr>
                <w:rFonts w:ascii="Quicksand" w:hAnsi="Quicksand"/>
                <w:color w:val="FFFFFF" w:themeColor="background1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Are stakeholders involved in validating the benefits?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79E56D3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4CFAE502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6356EB9D" w14:textId="77777777" w:rsidR="00015AF0" w:rsidRPr="00C63BE4" w:rsidRDefault="00015AF0" w:rsidP="00015AF0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auto"/>
            <w:vAlign w:val="center"/>
          </w:tcPr>
          <w:p w14:paraId="1899E440" w14:textId="79CF02FD" w:rsidR="00015AF0" w:rsidRPr="007B264B" w:rsidRDefault="00015AF0" w:rsidP="00BC6298">
            <w:pPr>
              <w:rPr>
                <w:rFonts w:ascii="Quicksand" w:hAnsi="Quicksand"/>
                <w:color w:val="FFFFFF" w:themeColor="background1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Is there a process for documenting and communicating validated benefits?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2D6294A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2697AFAE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3D0D4C87" w14:textId="77777777" w:rsidR="00015AF0" w:rsidRPr="00C63BE4" w:rsidRDefault="00015AF0" w:rsidP="00015AF0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532118BB" w14:textId="0E497BE8" w:rsidR="00015AF0" w:rsidRPr="009B2DE5" w:rsidRDefault="00015AF0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 xml:space="preserve">Risk </w:t>
            </w:r>
            <w:r w:rsidR="00FD3C0C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anagement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37BE9CF2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4736853D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3FBD309F" w14:textId="77777777" w:rsidR="00015AF0" w:rsidRPr="00814108" w:rsidRDefault="00015AF0" w:rsidP="00015AF0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0718EDD0" w14:textId="114C85FF" w:rsidR="00015AF0" w:rsidRPr="007B264B" w:rsidRDefault="00015AF0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Have the potential risks to benefits realisation been identified and assessed?</w:t>
            </w:r>
          </w:p>
        </w:tc>
        <w:tc>
          <w:tcPr>
            <w:tcW w:w="306" w:type="pct"/>
            <w:vAlign w:val="center"/>
          </w:tcPr>
          <w:p w14:paraId="6267E7DA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3D323FDC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56C474B7" w14:textId="77777777" w:rsidR="00015AF0" w:rsidRPr="00814108" w:rsidRDefault="00015AF0" w:rsidP="00015AF0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2A8C1D29" w14:textId="32392EC8" w:rsidR="00015AF0" w:rsidRPr="007B264B" w:rsidRDefault="00015AF0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Are there mitigation plans in place for these risks?</w:t>
            </w:r>
          </w:p>
        </w:tc>
        <w:tc>
          <w:tcPr>
            <w:tcW w:w="306" w:type="pct"/>
            <w:vAlign w:val="center"/>
          </w:tcPr>
          <w:p w14:paraId="5C477A78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0870EE03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6B34BDF7" w14:textId="77777777" w:rsidR="00015AF0" w:rsidRPr="00814108" w:rsidRDefault="00015AF0" w:rsidP="00015AF0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1EA1DADF" w14:textId="406ED2DD" w:rsidR="00CA2448" w:rsidRPr="00CA2448" w:rsidRDefault="00015AF0" w:rsidP="007810FC">
            <w:pPr>
              <w:rPr>
                <w:rFonts w:ascii="Quicksand" w:hAnsi="Quicksand" w:cstheme="minorHAnsi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Is there a process for reviewing and updating risk assessments periodically?</w:t>
            </w:r>
          </w:p>
        </w:tc>
        <w:tc>
          <w:tcPr>
            <w:tcW w:w="306" w:type="pct"/>
            <w:vAlign w:val="center"/>
          </w:tcPr>
          <w:p w14:paraId="42566BC3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669ACF12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45661C5C" w14:textId="77777777" w:rsidR="00015AF0" w:rsidRPr="00C63BE4" w:rsidRDefault="00015AF0" w:rsidP="00015AF0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3FDCC357" w14:textId="7AD8525F" w:rsidR="00CA2448" w:rsidRPr="00CA2448" w:rsidRDefault="00015AF0" w:rsidP="007810FC">
            <w:pPr>
              <w:rPr>
                <w:rFonts w:ascii="Quicksand" w:hAnsi="Quicksand" w:cstheme="minorHAnsi"/>
                <w:sz w:val="20"/>
                <w:szCs w:val="20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Lessons Learned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133EADB6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7DE2431E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28889146" w14:textId="77777777" w:rsidR="00015AF0" w:rsidRPr="00814108" w:rsidRDefault="00015AF0" w:rsidP="00015AF0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63FF5F09" w14:textId="07DF9CA1" w:rsidR="00015AF0" w:rsidRPr="007B264B" w:rsidRDefault="00015AF0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Is there a mechanism for capturing lessons learned throughout the benefits realisation process?</w:t>
            </w:r>
          </w:p>
        </w:tc>
        <w:tc>
          <w:tcPr>
            <w:tcW w:w="306" w:type="pct"/>
            <w:vAlign w:val="center"/>
          </w:tcPr>
          <w:p w14:paraId="56EDDA73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015AF0" w:rsidRPr="00814108" w14:paraId="5CBBA630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40C37E97" w14:textId="77777777" w:rsidR="00015AF0" w:rsidRPr="00814108" w:rsidRDefault="00015AF0" w:rsidP="00015AF0">
            <w:pPr>
              <w:rPr>
                <w:rFonts w:ascii="Quicksand" w:hAnsi="Quicksand"/>
              </w:rPr>
            </w:pPr>
          </w:p>
        </w:tc>
        <w:tc>
          <w:tcPr>
            <w:tcW w:w="4421" w:type="pct"/>
            <w:vAlign w:val="center"/>
          </w:tcPr>
          <w:p w14:paraId="3CE90556" w14:textId="4B421243" w:rsidR="00015AF0" w:rsidRPr="007B264B" w:rsidRDefault="00015AF0" w:rsidP="00BC6298">
            <w:pPr>
              <w:rPr>
                <w:rFonts w:ascii="Quicksand" w:hAnsi="Quicksand" w:cstheme="minorHAnsi"/>
                <w:b/>
                <w:bCs/>
                <w:color w:val="E41F5F"/>
                <w:sz w:val="20"/>
                <w:szCs w:val="20"/>
              </w:rPr>
            </w:pPr>
            <w:r w:rsidRPr="007B264B">
              <w:rPr>
                <w:rFonts w:ascii="Quicksand" w:hAnsi="Quicksand"/>
                <w:sz w:val="20"/>
                <w:szCs w:val="20"/>
              </w:rPr>
              <w:t>Are lessons learned shared with relevant stakeholders to improve future projects?</w:t>
            </w:r>
          </w:p>
        </w:tc>
        <w:tc>
          <w:tcPr>
            <w:tcW w:w="306" w:type="pct"/>
            <w:vAlign w:val="center"/>
          </w:tcPr>
          <w:p w14:paraId="527E9234" w14:textId="77777777" w:rsidR="00015AF0" w:rsidRPr="00814108" w:rsidRDefault="00015AF0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272C4A" w:rsidRPr="00814108" w14:paraId="65AC2BE6" w14:textId="77777777" w:rsidTr="00047E54">
        <w:trPr>
          <w:cantSplit/>
          <w:trHeight w:val="20"/>
        </w:trPr>
        <w:tc>
          <w:tcPr>
            <w:tcW w:w="273" w:type="pct"/>
            <w:shd w:val="clear" w:color="auto" w:fill="E41F5F"/>
          </w:tcPr>
          <w:p w14:paraId="798E020F" w14:textId="77777777" w:rsidR="00015AF0" w:rsidRPr="00ED2081" w:rsidRDefault="00015AF0" w:rsidP="00015AF0">
            <w:pPr>
              <w:rPr>
                <w:rFonts w:ascii="Quicksand" w:hAnsi="Quicksand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04C941A7" w14:textId="60DCC566" w:rsidR="00015AF0" w:rsidRPr="009B2DE5" w:rsidRDefault="00047E54" w:rsidP="00BC6298">
            <w:pPr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</w:pPr>
            <w:r w:rsidRPr="009B2DE5">
              <w:rPr>
                <w:rFonts w:ascii="Quicksand" w:hAnsi="Quicksand"/>
                <w:b/>
                <w:bCs/>
                <w:color w:val="FFFFFF" w:themeColor="background1"/>
                <w:sz w:val="20"/>
                <w:szCs w:val="20"/>
              </w:rPr>
              <w:t>Stakeholder Satisfaction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37E84BAE" w14:textId="77777777" w:rsidR="00015AF0" w:rsidRPr="00ED2081" w:rsidRDefault="00015AF0" w:rsidP="00015AF0">
            <w:pPr>
              <w:rPr>
                <w:rFonts w:ascii="Quicksand" w:hAnsi="Quicksand"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520028" w:rsidRPr="00814108" w14:paraId="384B2BA3" w14:textId="77777777" w:rsidTr="0051409B">
        <w:trPr>
          <w:cantSplit/>
          <w:trHeight w:val="20"/>
        </w:trPr>
        <w:tc>
          <w:tcPr>
            <w:tcW w:w="273" w:type="pct"/>
            <w:vMerge w:val="restart"/>
            <w:shd w:val="clear" w:color="auto" w:fill="808080" w:themeFill="background1" w:themeFillShade="80"/>
            <w:textDirection w:val="btLr"/>
          </w:tcPr>
          <w:p w14:paraId="0BB54548" w14:textId="688DC8BB" w:rsidR="0051409B" w:rsidRPr="00E64191" w:rsidRDefault="0051409B" w:rsidP="0051409B">
            <w:pPr>
              <w:ind w:left="360" w:right="113"/>
              <w:rPr>
                <w:rFonts w:ascii="Quicksand" w:hAnsi="Quicksand" w:cs="Segoe UI"/>
                <w:b/>
                <w:bCs/>
                <w:color w:val="FFFFFF" w:themeColor="background1"/>
                <w:sz w:val="26"/>
                <w:szCs w:val="26"/>
              </w:rPr>
            </w:pPr>
            <w:r w:rsidRPr="00E64191">
              <w:rPr>
                <w:rFonts w:ascii="Quicksand" w:hAnsi="Quicksand" w:cs="Segoe UI"/>
                <w:b/>
                <w:bCs/>
                <w:color w:val="FFFFFF" w:themeColor="background1"/>
                <w:sz w:val="26"/>
                <w:szCs w:val="26"/>
              </w:rPr>
              <w:t>REALISE &amp; SUSTAIN</w:t>
            </w:r>
          </w:p>
          <w:p w14:paraId="444DB1BD" w14:textId="77777777" w:rsidR="00520028" w:rsidRPr="00814108" w:rsidRDefault="00520028" w:rsidP="0051409B">
            <w:pPr>
              <w:ind w:left="113" w:right="113"/>
              <w:rPr>
                <w:rFonts w:ascii="Quicksand" w:hAnsi="Quicksand" w:cs="Segoe UI"/>
                <w:color w:val="0D0D0D"/>
              </w:rPr>
            </w:pPr>
          </w:p>
        </w:tc>
        <w:tc>
          <w:tcPr>
            <w:tcW w:w="4421" w:type="pct"/>
            <w:vAlign w:val="center"/>
          </w:tcPr>
          <w:p w14:paraId="1E9EA010" w14:textId="26F5F1E5" w:rsidR="00520028" w:rsidRPr="007B264B" w:rsidRDefault="00520028" w:rsidP="00BC6298">
            <w:pPr>
              <w:rPr>
                <w:rFonts w:ascii="Quicksand" w:hAnsi="Quicksand"/>
                <w:sz w:val="20"/>
                <w:szCs w:val="20"/>
              </w:rPr>
            </w:pPr>
            <w:r w:rsidRPr="007B264B">
              <w:rPr>
                <w:rFonts w:ascii="Quicksand" w:hAnsi="Quicksand" w:cs="Segoe UI"/>
                <w:color w:val="0D0D0D"/>
                <w:sz w:val="20"/>
                <w:szCs w:val="20"/>
              </w:rPr>
              <w:t>Have stakeholders been surveyed or consulted to gauge their satisfaction with the achieved benefits?</w:t>
            </w:r>
          </w:p>
        </w:tc>
        <w:tc>
          <w:tcPr>
            <w:tcW w:w="306" w:type="pct"/>
            <w:vAlign w:val="center"/>
          </w:tcPr>
          <w:p w14:paraId="466F5636" w14:textId="77777777" w:rsidR="00520028" w:rsidRPr="00814108" w:rsidRDefault="00520028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520028" w:rsidRPr="00814108" w14:paraId="3BF77C18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410EFA1B" w14:textId="77777777" w:rsidR="00520028" w:rsidRPr="00814108" w:rsidRDefault="00520028" w:rsidP="00015AF0">
            <w:pPr>
              <w:rPr>
                <w:rFonts w:ascii="Quicksand" w:hAnsi="Quicksand" w:cs="Segoe UI"/>
                <w:color w:val="0D0D0D"/>
              </w:rPr>
            </w:pPr>
          </w:p>
        </w:tc>
        <w:tc>
          <w:tcPr>
            <w:tcW w:w="4421" w:type="pct"/>
            <w:vAlign w:val="center"/>
          </w:tcPr>
          <w:p w14:paraId="1DF3968C" w14:textId="5D05C2CC" w:rsidR="00520028" w:rsidRPr="007B264B" w:rsidRDefault="00520028" w:rsidP="00BC6298">
            <w:pPr>
              <w:rPr>
                <w:rFonts w:ascii="Quicksand" w:hAnsi="Quicksand"/>
                <w:sz w:val="20"/>
                <w:szCs w:val="20"/>
              </w:rPr>
            </w:pPr>
            <w:r w:rsidRPr="007B264B">
              <w:rPr>
                <w:rFonts w:ascii="Quicksand" w:hAnsi="Quicksand" w:cs="Segoe UI"/>
                <w:color w:val="0D0D0D"/>
                <w:sz w:val="20"/>
                <w:szCs w:val="20"/>
              </w:rPr>
              <w:t>Are there mechanisms in place for addressing any concerns or feedback from stakeholders?</w:t>
            </w:r>
          </w:p>
        </w:tc>
        <w:tc>
          <w:tcPr>
            <w:tcW w:w="306" w:type="pct"/>
            <w:vAlign w:val="center"/>
          </w:tcPr>
          <w:p w14:paraId="24E33867" w14:textId="77777777" w:rsidR="00520028" w:rsidRPr="00814108" w:rsidRDefault="00520028" w:rsidP="00015AF0">
            <w:pPr>
              <w:rPr>
                <w:rFonts w:ascii="Quicksand" w:hAnsi="Quicksand" w:cstheme="minorHAnsi"/>
                <w:b/>
                <w:bCs/>
                <w:color w:val="E41F5F"/>
                <w:sz w:val="32"/>
                <w:szCs w:val="32"/>
              </w:rPr>
            </w:pPr>
          </w:p>
        </w:tc>
      </w:tr>
      <w:tr w:rsidR="00520028" w:rsidRPr="00814108" w14:paraId="4DDE8A48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32EADD16" w14:textId="77777777" w:rsidR="00520028" w:rsidRDefault="00520028" w:rsidP="00015AF0">
            <w:pPr>
              <w:rPr>
                <w:rFonts w:ascii="Quicksand" w:hAnsi="Quicksand" w:cs="Segoe UI"/>
                <w:color w:val="FFFFFF" w:themeColor="background1"/>
              </w:rPr>
            </w:pPr>
          </w:p>
        </w:tc>
        <w:tc>
          <w:tcPr>
            <w:tcW w:w="4421" w:type="pct"/>
            <w:shd w:val="clear" w:color="auto" w:fill="E41F5F"/>
            <w:vAlign w:val="center"/>
          </w:tcPr>
          <w:p w14:paraId="44480A8F" w14:textId="2196D80B" w:rsidR="00520028" w:rsidRPr="009B2DE5" w:rsidRDefault="00520028" w:rsidP="00BC6298">
            <w:pPr>
              <w:rPr>
                <w:rFonts w:ascii="Quicksand" w:hAnsi="Quicksand" w:cs="Segoe UI"/>
                <w:b/>
                <w:bCs/>
                <w:color w:val="0D0D0D"/>
                <w:sz w:val="20"/>
                <w:szCs w:val="20"/>
              </w:rPr>
            </w:pPr>
            <w:r w:rsidRPr="009B2DE5">
              <w:rPr>
                <w:rFonts w:ascii="Quicksand" w:hAnsi="Quicksand" w:cs="Segoe UI"/>
                <w:b/>
                <w:bCs/>
                <w:color w:val="FFFFFF" w:themeColor="background1"/>
                <w:sz w:val="20"/>
                <w:szCs w:val="20"/>
              </w:rPr>
              <w:t>Project Close</w:t>
            </w:r>
          </w:p>
        </w:tc>
        <w:tc>
          <w:tcPr>
            <w:tcW w:w="306" w:type="pct"/>
            <w:shd w:val="clear" w:color="auto" w:fill="E41F5F"/>
            <w:vAlign w:val="center"/>
          </w:tcPr>
          <w:p w14:paraId="1AC9E18C" w14:textId="77777777" w:rsidR="00520028" w:rsidRPr="00814108" w:rsidRDefault="00520028" w:rsidP="00015AF0">
            <w:pPr>
              <w:rPr>
                <w:rFonts w:ascii="Quicksand" w:hAnsi="Quicksand" w:cstheme="minorHAnsi"/>
                <w:sz w:val="24"/>
                <w:szCs w:val="24"/>
              </w:rPr>
            </w:pPr>
          </w:p>
        </w:tc>
      </w:tr>
      <w:tr w:rsidR="00520028" w:rsidRPr="00814108" w14:paraId="715FE82B" w14:textId="77777777" w:rsidTr="00047E54">
        <w:trPr>
          <w:cantSplit/>
          <w:trHeight w:val="20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735367AD" w14:textId="77777777" w:rsidR="00520028" w:rsidRPr="00814108" w:rsidRDefault="00520028" w:rsidP="00015AF0">
            <w:pPr>
              <w:rPr>
                <w:rFonts w:ascii="Quicksand" w:hAnsi="Quicksand" w:cs="Segoe UI"/>
                <w:color w:val="0D0D0D"/>
              </w:rPr>
            </w:pPr>
          </w:p>
        </w:tc>
        <w:tc>
          <w:tcPr>
            <w:tcW w:w="4421" w:type="pct"/>
            <w:vAlign w:val="center"/>
          </w:tcPr>
          <w:p w14:paraId="6D6BBE80" w14:textId="1A596A65" w:rsidR="00520028" w:rsidRPr="007B264B" w:rsidRDefault="00520028" w:rsidP="00BC6298">
            <w:pPr>
              <w:rPr>
                <w:rFonts w:ascii="Quicksand" w:hAnsi="Quicksand" w:cs="Segoe UI"/>
                <w:color w:val="0D0D0D"/>
                <w:sz w:val="20"/>
                <w:szCs w:val="20"/>
              </w:rPr>
            </w:pPr>
            <w:r w:rsidRPr="007B264B">
              <w:rPr>
                <w:rFonts w:ascii="Quicksand" w:hAnsi="Quicksand" w:cs="Segoe UI"/>
                <w:color w:val="0D0D0D"/>
                <w:sz w:val="20"/>
                <w:szCs w:val="20"/>
              </w:rPr>
              <w:t>Has the project been formally closed, and all relevant documentation completed?</w:t>
            </w:r>
          </w:p>
        </w:tc>
        <w:tc>
          <w:tcPr>
            <w:tcW w:w="306" w:type="pct"/>
            <w:vAlign w:val="center"/>
          </w:tcPr>
          <w:p w14:paraId="5978263D" w14:textId="77777777" w:rsidR="00520028" w:rsidRPr="00814108" w:rsidRDefault="00520028" w:rsidP="00015AF0">
            <w:pPr>
              <w:rPr>
                <w:rFonts w:ascii="Quicksand" w:hAnsi="Quicksand" w:cstheme="minorHAnsi"/>
                <w:sz w:val="24"/>
                <w:szCs w:val="24"/>
              </w:rPr>
            </w:pPr>
          </w:p>
        </w:tc>
      </w:tr>
      <w:tr w:rsidR="00520028" w:rsidRPr="00814108" w14:paraId="222988A0" w14:textId="77777777" w:rsidTr="006B7B70">
        <w:trPr>
          <w:cantSplit/>
          <w:trHeight w:val="748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025759DF" w14:textId="77777777" w:rsidR="00520028" w:rsidRPr="00814108" w:rsidRDefault="00520028" w:rsidP="00015AF0">
            <w:pPr>
              <w:rPr>
                <w:rFonts w:ascii="Quicksand" w:hAnsi="Quicksand" w:cs="Segoe UI"/>
                <w:color w:val="0D0D0D"/>
              </w:rPr>
            </w:pPr>
          </w:p>
        </w:tc>
        <w:tc>
          <w:tcPr>
            <w:tcW w:w="4421" w:type="pct"/>
            <w:vAlign w:val="center"/>
          </w:tcPr>
          <w:p w14:paraId="6C1F62A0" w14:textId="4F76F55F" w:rsidR="00520028" w:rsidRPr="006B7B70" w:rsidRDefault="00520028" w:rsidP="00520028">
            <w:pPr>
              <w:rPr>
                <w:rFonts w:ascii="Quicksand" w:hAnsi="Quicksand" w:cs="Segoe UI"/>
                <w:color w:val="0D0D0D"/>
                <w:sz w:val="20"/>
                <w:szCs w:val="20"/>
              </w:rPr>
            </w:pPr>
            <w:r w:rsidRPr="006B7B70">
              <w:rPr>
                <w:rFonts w:ascii="Quicksand" w:hAnsi="Quicksand" w:cstheme="minorHAnsi"/>
                <w:sz w:val="20"/>
                <w:szCs w:val="20"/>
              </w:rPr>
              <w:t>Forward final documents to SPMO for example Lessons Learned Log, Closure Report and Benefits Log?</w:t>
            </w:r>
            <w:r w:rsidRPr="006B7B70">
              <w:rPr>
                <w:rFonts w:ascii="Quicksand" w:hAnsi="Quicksand" w:cs="Segoe UI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Align w:val="center"/>
          </w:tcPr>
          <w:p w14:paraId="0B179130" w14:textId="77777777" w:rsidR="00520028" w:rsidRPr="00814108" w:rsidRDefault="00520028" w:rsidP="00015AF0">
            <w:pPr>
              <w:rPr>
                <w:rFonts w:ascii="Quicksand" w:hAnsi="Quicksand" w:cstheme="minorHAnsi"/>
                <w:sz w:val="24"/>
                <w:szCs w:val="24"/>
              </w:rPr>
            </w:pPr>
          </w:p>
        </w:tc>
      </w:tr>
      <w:tr w:rsidR="00520028" w:rsidRPr="00814108" w14:paraId="74F4FB89" w14:textId="77777777" w:rsidTr="006B7B70">
        <w:trPr>
          <w:cantSplit/>
          <w:trHeight w:val="717"/>
        </w:trPr>
        <w:tc>
          <w:tcPr>
            <w:tcW w:w="273" w:type="pct"/>
            <w:vMerge/>
            <w:shd w:val="clear" w:color="auto" w:fill="808080" w:themeFill="background1" w:themeFillShade="80"/>
          </w:tcPr>
          <w:p w14:paraId="1973F8D2" w14:textId="77777777" w:rsidR="00520028" w:rsidRPr="00814108" w:rsidRDefault="00520028" w:rsidP="00015AF0">
            <w:pPr>
              <w:rPr>
                <w:rFonts w:ascii="Quicksand" w:hAnsi="Quicksand" w:cs="Segoe UI"/>
                <w:color w:val="0D0D0D"/>
              </w:rPr>
            </w:pPr>
          </w:p>
        </w:tc>
        <w:tc>
          <w:tcPr>
            <w:tcW w:w="4421" w:type="pct"/>
            <w:vAlign w:val="center"/>
          </w:tcPr>
          <w:p w14:paraId="111D51A1" w14:textId="2A35BFD6" w:rsidR="00520028" w:rsidRPr="00A65E02" w:rsidRDefault="00520028" w:rsidP="00A65E02">
            <w:pPr>
              <w:rPr>
                <w:rFonts w:ascii="Quicksand" w:hAnsi="Quicksand" w:cstheme="minorHAnsi"/>
                <w:b/>
                <w:bCs/>
                <w:color w:val="E41F5F"/>
              </w:rPr>
            </w:pPr>
            <w:r w:rsidRPr="007B264B">
              <w:rPr>
                <w:rFonts w:ascii="Quicksand" w:hAnsi="Quicksand" w:cs="Segoe UI"/>
                <w:color w:val="0D0D0D"/>
                <w:sz w:val="20"/>
                <w:szCs w:val="20"/>
              </w:rPr>
              <w:t>Are there plans in place for handing over ongoing benefits reali</w:t>
            </w:r>
            <w:r>
              <w:rPr>
                <w:rFonts w:ascii="Quicksand" w:hAnsi="Quicksand" w:cs="Segoe UI"/>
                <w:color w:val="0D0D0D"/>
                <w:sz w:val="20"/>
                <w:szCs w:val="20"/>
              </w:rPr>
              <w:t>s</w:t>
            </w:r>
            <w:r w:rsidRPr="007B264B">
              <w:rPr>
                <w:rFonts w:ascii="Quicksand" w:hAnsi="Quicksand" w:cs="Segoe UI"/>
                <w:color w:val="0D0D0D"/>
                <w:sz w:val="20"/>
                <w:szCs w:val="20"/>
              </w:rPr>
              <w:t>ation activities to the appropriate stakeholders or departments?</w:t>
            </w:r>
          </w:p>
        </w:tc>
        <w:tc>
          <w:tcPr>
            <w:tcW w:w="306" w:type="pct"/>
            <w:vAlign w:val="center"/>
          </w:tcPr>
          <w:p w14:paraId="2CD14FF4" w14:textId="77777777" w:rsidR="00520028" w:rsidRPr="00814108" w:rsidRDefault="00520028" w:rsidP="00015AF0">
            <w:pPr>
              <w:rPr>
                <w:rFonts w:ascii="Quicksand" w:hAnsi="Quicksand" w:cstheme="minorHAnsi"/>
                <w:sz w:val="24"/>
                <w:szCs w:val="24"/>
              </w:rPr>
            </w:pPr>
          </w:p>
        </w:tc>
      </w:tr>
    </w:tbl>
    <w:p w14:paraId="0E8C39F7" w14:textId="42B71E07" w:rsidR="00C80D16" w:rsidRDefault="00C80D16" w:rsidP="00A8550B">
      <w:pPr>
        <w:rPr>
          <w:rFonts w:ascii="Quicksand" w:hAnsi="Quicksand" w:cstheme="minorHAnsi"/>
          <w:b/>
          <w:bCs/>
          <w:color w:val="E41F5F"/>
          <w:sz w:val="32"/>
          <w:szCs w:val="32"/>
        </w:rPr>
      </w:pPr>
    </w:p>
    <w:sectPr w:rsidR="00C80D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28FC" w14:textId="77777777" w:rsidR="00A80D35" w:rsidRDefault="00A80D35" w:rsidP="007F1E4A">
      <w:pPr>
        <w:spacing w:after="0" w:line="240" w:lineRule="auto"/>
      </w:pPr>
      <w:r>
        <w:separator/>
      </w:r>
    </w:p>
  </w:endnote>
  <w:endnote w:type="continuationSeparator" w:id="0">
    <w:p w14:paraId="0984D73C" w14:textId="77777777" w:rsidR="00A80D35" w:rsidRDefault="00A80D35" w:rsidP="007F1E4A">
      <w:pPr>
        <w:spacing w:after="0" w:line="240" w:lineRule="auto"/>
      </w:pPr>
      <w:r>
        <w:continuationSeparator/>
      </w:r>
    </w:p>
  </w:endnote>
  <w:endnote w:type="continuationNotice" w:id="1">
    <w:p w14:paraId="1F29AC66" w14:textId="77777777" w:rsidR="00A80D35" w:rsidRDefault="00A80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4E93E" w14:textId="3A831AD0" w:rsidR="007F1E4A" w:rsidRDefault="007F1E4A" w:rsidP="007F1E4A">
    <w:pPr>
      <w:pStyle w:val="Footer"/>
      <w:jc w:val="right"/>
    </w:pPr>
    <w:r>
      <w:t xml:space="preserve">Page </w:t>
    </w:r>
    <w:sdt>
      <w:sdtPr>
        <w:id w:val="-1147211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</w:sdtContent>
    </w:sdt>
  </w:p>
  <w:p w14:paraId="41322739" w14:textId="5C6ED66D" w:rsidR="007F1E4A" w:rsidRDefault="007F1E4A" w:rsidP="007F1E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F7AD" w14:textId="77777777" w:rsidR="00A80D35" w:rsidRDefault="00A80D35" w:rsidP="007F1E4A">
      <w:pPr>
        <w:spacing w:after="0" w:line="240" w:lineRule="auto"/>
      </w:pPr>
      <w:r>
        <w:separator/>
      </w:r>
    </w:p>
  </w:footnote>
  <w:footnote w:type="continuationSeparator" w:id="0">
    <w:p w14:paraId="6339710E" w14:textId="77777777" w:rsidR="00A80D35" w:rsidRDefault="00A80D35" w:rsidP="007F1E4A">
      <w:pPr>
        <w:spacing w:after="0" w:line="240" w:lineRule="auto"/>
      </w:pPr>
      <w:r>
        <w:continuationSeparator/>
      </w:r>
    </w:p>
  </w:footnote>
  <w:footnote w:type="continuationNotice" w:id="1">
    <w:p w14:paraId="4AEDCC48" w14:textId="77777777" w:rsidR="00A80D35" w:rsidRDefault="00A80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E3F6" w14:textId="4F8C8F46" w:rsidR="00CC13B6" w:rsidRDefault="00CC13B6">
    <w:pPr>
      <w:pStyle w:val="Header"/>
    </w:pPr>
    <w:r w:rsidRPr="00CC13B6">
      <w:rPr>
        <w:noProof/>
        <w:color w:val="0097A9"/>
      </w:rPr>
      <w:drawing>
        <wp:anchor distT="0" distB="0" distL="114300" distR="114300" simplePos="0" relativeHeight="251658240" behindDoc="0" locked="0" layoutInCell="1" allowOverlap="1" wp14:anchorId="5E614FA9" wp14:editId="62CDD813">
          <wp:simplePos x="0" y="0"/>
          <wp:positionH relativeFrom="margin">
            <wp:posOffset>4429125</wp:posOffset>
          </wp:positionH>
          <wp:positionV relativeFrom="paragraph">
            <wp:posOffset>-230505</wp:posOffset>
          </wp:positionV>
          <wp:extent cx="1657350" cy="694055"/>
          <wp:effectExtent l="0" t="0" r="0" b="0"/>
          <wp:wrapThrough wrapText="bothSides">
            <wp:wrapPolygon edited="0">
              <wp:start x="2483" y="0"/>
              <wp:lineTo x="0" y="2964"/>
              <wp:lineTo x="0" y="15414"/>
              <wp:lineTo x="993" y="18972"/>
              <wp:lineTo x="2234" y="20750"/>
              <wp:lineTo x="2483" y="20750"/>
              <wp:lineTo x="6455" y="20750"/>
              <wp:lineTo x="7697" y="18972"/>
              <wp:lineTo x="21352" y="14229"/>
              <wp:lineTo x="21352" y="6522"/>
              <wp:lineTo x="6455" y="0"/>
              <wp:lineTo x="2483" y="0"/>
            </wp:wrapPolygon>
          </wp:wrapThrough>
          <wp:docPr id="1958272336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72336" name="Picture 2" descr="A logo with a pink circl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3307"/>
    <w:multiLevelType w:val="hybridMultilevel"/>
    <w:tmpl w:val="B2B8E4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543C19"/>
    <w:multiLevelType w:val="hybridMultilevel"/>
    <w:tmpl w:val="9AC02D42"/>
    <w:lvl w:ilvl="0" w:tplc="8CF88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4A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82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61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AB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2E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23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01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811EA"/>
    <w:multiLevelType w:val="hybridMultilevel"/>
    <w:tmpl w:val="E8F23C30"/>
    <w:lvl w:ilvl="0" w:tplc="5666E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C2E3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F05D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1CDB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A04B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86AA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9420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C88A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4227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87302"/>
    <w:multiLevelType w:val="hybridMultilevel"/>
    <w:tmpl w:val="DF72BEEE"/>
    <w:lvl w:ilvl="0" w:tplc="5E4E3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E6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4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4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AB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61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E2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62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A7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94662"/>
    <w:multiLevelType w:val="hybridMultilevel"/>
    <w:tmpl w:val="28AC9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62691"/>
    <w:multiLevelType w:val="hybridMultilevel"/>
    <w:tmpl w:val="85DE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475E8"/>
    <w:multiLevelType w:val="hybridMultilevel"/>
    <w:tmpl w:val="56961E8A"/>
    <w:lvl w:ilvl="0" w:tplc="6E6C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1F5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39F6"/>
    <w:multiLevelType w:val="hybridMultilevel"/>
    <w:tmpl w:val="37923DAA"/>
    <w:lvl w:ilvl="0" w:tplc="6E6C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1F5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6A4E"/>
    <w:multiLevelType w:val="hybridMultilevel"/>
    <w:tmpl w:val="ACFA9E36"/>
    <w:lvl w:ilvl="0" w:tplc="B4F6EC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FD32961"/>
    <w:multiLevelType w:val="hybridMultilevel"/>
    <w:tmpl w:val="E200B232"/>
    <w:lvl w:ilvl="0" w:tplc="B5506BAA">
      <w:start w:val="1"/>
      <w:numFmt w:val="decimal"/>
      <w:pStyle w:val="Heading2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4046"/>
    <w:multiLevelType w:val="hybridMultilevel"/>
    <w:tmpl w:val="14C6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63198"/>
    <w:multiLevelType w:val="multilevel"/>
    <w:tmpl w:val="95DE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B064E"/>
    <w:multiLevelType w:val="hybridMultilevel"/>
    <w:tmpl w:val="0C64B9F2"/>
    <w:lvl w:ilvl="0" w:tplc="6E6C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1F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85BA1"/>
    <w:multiLevelType w:val="hybridMultilevel"/>
    <w:tmpl w:val="B71ADB0E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34DADB2E">
      <w:start w:val="8"/>
      <w:numFmt w:val="bullet"/>
      <w:lvlText w:val="•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966084"/>
    <w:multiLevelType w:val="hybridMultilevel"/>
    <w:tmpl w:val="FC0A9F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627776">
    <w:abstractNumId w:val="8"/>
  </w:num>
  <w:num w:numId="2" w16cid:durableId="33581231">
    <w:abstractNumId w:val="9"/>
  </w:num>
  <w:num w:numId="3" w16cid:durableId="1920944606">
    <w:abstractNumId w:val="14"/>
  </w:num>
  <w:num w:numId="4" w16cid:durableId="464540817">
    <w:abstractNumId w:val="13"/>
  </w:num>
  <w:num w:numId="5" w16cid:durableId="889195984">
    <w:abstractNumId w:val="2"/>
  </w:num>
  <w:num w:numId="6" w16cid:durableId="1818572319">
    <w:abstractNumId w:val="0"/>
  </w:num>
  <w:num w:numId="7" w16cid:durableId="1182546008">
    <w:abstractNumId w:val="10"/>
  </w:num>
  <w:num w:numId="8" w16cid:durableId="1822581450">
    <w:abstractNumId w:val="5"/>
  </w:num>
  <w:num w:numId="9" w16cid:durableId="1111820819">
    <w:abstractNumId w:val="7"/>
  </w:num>
  <w:num w:numId="10" w16cid:durableId="482742612">
    <w:abstractNumId w:val="12"/>
  </w:num>
  <w:num w:numId="11" w16cid:durableId="1182352916">
    <w:abstractNumId w:val="6"/>
  </w:num>
  <w:num w:numId="12" w16cid:durableId="2106150856">
    <w:abstractNumId w:val="1"/>
  </w:num>
  <w:num w:numId="13" w16cid:durableId="1211379889">
    <w:abstractNumId w:val="11"/>
  </w:num>
  <w:num w:numId="14" w16cid:durableId="501630340">
    <w:abstractNumId w:val="4"/>
  </w:num>
  <w:num w:numId="15" w16cid:durableId="1262491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4A"/>
    <w:rsid w:val="00015AF0"/>
    <w:rsid w:val="00036CA0"/>
    <w:rsid w:val="00047E54"/>
    <w:rsid w:val="000552CC"/>
    <w:rsid w:val="000865EE"/>
    <w:rsid w:val="000D5FD8"/>
    <w:rsid w:val="000E0295"/>
    <w:rsid w:val="00102E5D"/>
    <w:rsid w:val="001515AE"/>
    <w:rsid w:val="00164396"/>
    <w:rsid w:val="001C3248"/>
    <w:rsid w:val="001E2D42"/>
    <w:rsid w:val="001E5166"/>
    <w:rsid w:val="001F22F4"/>
    <w:rsid w:val="00244CD9"/>
    <w:rsid w:val="00260EA4"/>
    <w:rsid w:val="00263FDD"/>
    <w:rsid w:val="00272C4A"/>
    <w:rsid w:val="002F483B"/>
    <w:rsid w:val="00345369"/>
    <w:rsid w:val="00353092"/>
    <w:rsid w:val="00392451"/>
    <w:rsid w:val="003C140E"/>
    <w:rsid w:val="0040628D"/>
    <w:rsid w:val="004961C9"/>
    <w:rsid w:val="0049646B"/>
    <w:rsid w:val="004A7440"/>
    <w:rsid w:val="004B21DE"/>
    <w:rsid w:val="004D3A17"/>
    <w:rsid w:val="004F6406"/>
    <w:rsid w:val="0051395A"/>
    <w:rsid w:val="0051409B"/>
    <w:rsid w:val="00520028"/>
    <w:rsid w:val="00560A3E"/>
    <w:rsid w:val="005835FE"/>
    <w:rsid w:val="005C1E1A"/>
    <w:rsid w:val="00621FAD"/>
    <w:rsid w:val="00653DD2"/>
    <w:rsid w:val="006760B7"/>
    <w:rsid w:val="00690769"/>
    <w:rsid w:val="00695ADB"/>
    <w:rsid w:val="006A2725"/>
    <w:rsid w:val="006B3B98"/>
    <w:rsid w:val="006B7B70"/>
    <w:rsid w:val="00710FA7"/>
    <w:rsid w:val="00721CBF"/>
    <w:rsid w:val="00751D87"/>
    <w:rsid w:val="007810FC"/>
    <w:rsid w:val="0079187E"/>
    <w:rsid w:val="0079230F"/>
    <w:rsid w:val="007A44F6"/>
    <w:rsid w:val="007A7BE4"/>
    <w:rsid w:val="007B264B"/>
    <w:rsid w:val="007E2746"/>
    <w:rsid w:val="007E5077"/>
    <w:rsid w:val="007F1E4A"/>
    <w:rsid w:val="008117CD"/>
    <w:rsid w:val="00814108"/>
    <w:rsid w:val="00843D07"/>
    <w:rsid w:val="00845228"/>
    <w:rsid w:val="00854816"/>
    <w:rsid w:val="008712B2"/>
    <w:rsid w:val="00913129"/>
    <w:rsid w:val="00933C41"/>
    <w:rsid w:val="00953ABF"/>
    <w:rsid w:val="0098782E"/>
    <w:rsid w:val="009B2DE5"/>
    <w:rsid w:val="009F6FCF"/>
    <w:rsid w:val="00A05D21"/>
    <w:rsid w:val="00A21958"/>
    <w:rsid w:val="00A446CD"/>
    <w:rsid w:val="00A65E02"/>
    <w:rsid w:val="00A80D35"/>
    <w:rsid w:val="00A8550B"/>
    <w:rsid w:val="00AB59BA"/>
    <w:rsid w:val="00AD2E55"/>
    <w:rsid w:val="00BA2CEF"/>
    <w:rsid w:val="00BC33A9"/>
    <w:rsid w:val="00BC6298"/>
    <w:rsid w:val="00C32D34"/>
    <w:rsid w:val="00C3400F"/>
    <w:rsid w:val="00C4645E"/>
    <w:rsid w:val="00C60B65"/>
    <w:rsid w:val="00C63BE4"/>
    <w:rsid w:val="00C6440B"/>
    <w:rsid w:val="00C6515F"/>
    <w:rsid w:val="00C80D16"/>
    <w:rsid w:val="00CA2448"/>
    <w:rsid w:val="00CC13B6"/>
    <w:rsid w:val="00CF1035"/>
    <w:rsid w:val="00D11350"/>
    <w:rsid w:val="00D1265E"/>
    <w:rsid w:val="00D14404"/>
    <w:rsid w:val="00D16AE3"/>
    <w:rsid w:val="00D460A6"/>
    <w:rsid w:val="00D61260"/>
    <w:rsid w:val="00D704ED"/>
    <w:rsid w:val="00DB3237"/>
    <w:rsid w:val="00DB3B69"/>
    <w:rsid w:val="00DD2E66"/>
    <w:rsid w:val="00DD787F"/>
    <w:rsid w:val="00E00EBC"/>
    <w:rsid w:val="00E64191"/>
    <w:rsid w:val="00E7119A"/>
    <w:rsid w:val="00ED2081"/>
    <w:rsid w:val="00F01D82"/>
    <w:rsid w:val="00F302D1"/>
    <w:rsid w:val="00F4070B"/>
    <w:rsid w:val="00F54228"/>
    <w:rsid w:val="00F971BB"/>
    <w:rsid w:val="00FB36B5"/>
    <w:rsid w:val="00FC749B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F2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3B9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3B6"/>
    <w:pPr>
      <w:keepNext/>
      <w:keepLines/>
      <w:numPr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E41F5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98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7F1E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13B6"/>
    <w:rPr>
      <w:rFonts w:asciiTheme="majorHAnsi" w:eastAsiaTheme="majorEastAsia" w:hAnsiTheme="majorHAnsi" w:cstheme="majorBidi"/>
      <w:color w:val="E41F5F"/>
      <w:sz w:val="26"/>
      <w:szCs w:val="26"/>
    </w:rPr>
  </w:style>
  <w:style w:type="table" w:styleId="TableGrid">
    <w:name w:val="Table Grid"/>
    <w:basedOn w:val="TableNormal"/>
    <w:uiPriority w:val="39"/>
    <w:rsid w:val="007F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4A"/>
  </w:style>
  <w:style w:type="paragraph" w:styleId="Footer">
    <w:name w:val="footer"/>
    <w:basedOn w:val="Normal"/>
    <w:link w:val="FooterChar"/>
    <w:uiPriority w:val="99"/>
    <w:unhideWhenUsed/>
    <w:rsid w:val="007F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4A"/>
  </w:style>
  <w:style w:type="paragraph" w:styleId="NormalWeb">
    <w:name w:val="Normal (Web)"/>
    <w:basedOn w:val="Normal"/>
    <w:uiPriority w:val="99"/>
    <w:unhideWhenUsed/>
    <w:rsid w:val="00C4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4645E"/>
    <w:rPr>
      <w:b/>
      <w:bCs/>
    </w:rPr>
  </w:style>
  <w:style w:type="paragraph" w:customStyle="1" w:styleId="task-list-item">
    <w:name w:val="task-list-item"/>
    <w:basedOn w:val="Normal"/>
    <w:rsid w:val="00C4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6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2020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3956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8C857FD7-93C2-4418-9358-7E720C37F524}"/>
</file>

<file path=customXml/itemProps2.xml><?xml version="1.0" encoding="utf-8"?>
<ds:datastoreItem xmlns:ds="http://schemas.openxmlformats.org/officeDocument/2006/customXml" ds:itemID="{AC5B8A4C-BAF7-43B7-BBB4-A9C7A2C6CC0B}"/>
</file>

<file path=customXml/itemProps3.xml><?xml version="1.0" encoding="utf-8"?>
<ds:datastoreItem xmlns:ds="http://schemas.openxmlformats.org/officeDocument/2006/customXml" ds:itemID="{BF768C8D-AE39-414E-B977-4D52AE064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2025-01-29T10:54:00Z</dcterms:created>
  <dcterms:modified xsi:type="dcterms:W3CDTF">2025-01-29T10:54:00Z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